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9202">
      <w:pPr>
        <w:pStyle w:val="2"/>
        <w:spacing w:line="250" w:lineRule="auto"/>
      </w:pPr>
    </w:p>
    <w:p w14:paraId="12326FBB">
      <w:pPr>
        <w:pStyle w:val="2"/>
        <w:spacing w:line="250" w:lineRule="auto"/>
      </w:pPr>
    </w:p>
    <w:p w14:paraId="7373EB85">
      <w:pPr>
        <w:pStyle w:val="2"/>
        <w:spacing w:line="250" w:lineRule="auto"/>
      </w:pPr>
    </w:p>
    <w:p w14:paraId="6981E8ED">
      <w:pPr>
        <w:pStyle w:val="2"/>
        <w:spacing w:line="250" w:lineRule="auto"/>
      </w:pPr>
    </w:p>
    <w:p w14:paraId="6BC3E713">
      <w:pPr>
        <w:pStyle w:val="2"/>
        <w:spacing w:line="250" w:lineRule="auto"/>
      </w:pPr>
    </w:p>
    <w:p w14:paraId="3475CEB1">
      <w:pPr>
        <w:pStyle w:val="2"/>
        <w:spacing w:line="250" w:lineRule="auto"/>
      </w:pPr>
    </w:p>
    <w:p w14:paraId="6B4106B1">
      <w:pPr>
        <w:pStyle w:val="2"/>
        <w:spacing w:line="250" w:lineRule="auto"/>
      </w:pPr>
    </w:p>
    <w:p w14:paraId="13BDAB89">
      <w:pPr>
        <w:pStyle w:val="2"/>
        <w:spacing w:line="250" w:lineRule="auto"/>
      </w:pPr>
    </w:p>
    <w:p w14:paraId="5FFE5DE4">
      <w:pPr>
        <w:pStyle w:val="2"/>
        <w:spacing w:line="250" w:lineRule="auto"/>
      </w:pPr>
    </w:p>
    <w:p w14:paraId="5072882E">
      <w:pPr>
        <w:pStyle w:val="2"/>
        <w:spacing w:line="250" w:lineRule="auto"/>
      </w:pPr>
    </w:p>
    <w:p w14:paraId="33FDC58D">
      <w:pPr>
        <w:pStyle w:val="2"/>
        <w:spacing w:line="250" w:lineRule="auto"/>
      </w:pPr>
    </w:p>
    <w:p w14:paraId="47085E14">
      <w:pPr>
        <w:pStyle w:val="2"/>
        <w:spacing w:line="250" w:lineRule="auto"/>
      </w:pPr>
    </w:p>
    <w:p w14:paraId="47731D22">
      <w:pPr>
        <w:pStyle w:val="2"/>
        <w:spacing w:line="251" w:lineRule="auto"/>
      </w:pPr>
    </w:p>
    <w:p w14:paraId="43964F85">
      <w:pPr>
        <w:spacing w:before="152" w:line="253" w:lineRule="auto"/>
        <w:ind w:left="3008" w:right="675" w:hanging="2410"/>
        <w:outlineLvl w:val="0"/>
        <w:rPr>
          <w:rFonts w:hint="eastAsia" w:ascii="方正小标宋简体" w:hAnsi="方正小标宋简体" w:eastAsia="方正小标宋简体" w:cs="方正小标宋简体"/>
          <w:sz w:val="47"/>
          <w:szCs w:val="47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47"/>
          <w:szCs w:val="47"/>
        </w:rPr>
        <w:t>违反高校教师职业行为十项准则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"/>
          <w:sz w:val="47"/>
          <w:szCs w:val="47"/>
        </w:rPr>
        <w:t>典型案例</w:t>
      </w:r>
    </w:p>
    <w:p w14:paraId="0170D40C">
      <w:pPr>
        <w:pStyle w:val="2"/>
        <w:spacing w:line="249" w:lineRule="auto"/>
      </w:pPr>
    </w:p>
    <w:p w14:paraId="20DE48C7">
      <w:pPr>
        <w:pStyle w:val="2"/>
        <w:spacing w:line="250" w:lineRule="auto"/>
      </w:pPr>
    </w:p>
    <w:p w14:paraId="22B0F9F0">
      <w:pPr>
        <w:pStyle w:val="2"/>
        <w:spacing w:line="250" w:lineRule="auto"/>
      </w:pPr>
    </w:p>
    <w:p w14:paraId="7867D616">
      <w:pPr>
        <w:pStyle w:val="2"/>
        <w:spacing w:line="250" w:lineRule="auto"/>
      </w:pPr>
    </w:p>
    <w:p w14:paraId="0EC295E1">
      <w:pPr>
        <w:spacing w:before="120" w:line="223" w:lineRule="auto"/>
        <w:ind w:left="1871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2"/>
          <w:sz w:val="32"/>
          <w:szCs w:val="32"/>
        </w:rPr>
        <w:t>教育部教师工作司汇编</w:t>
      </w:r>
    </w:p>
    <w:p w14:paraId="692C9375">
      <w:pPr>
        <w:pStyle w:val="2"/>
        <w:spacing w:line="252" w:lineRule="auto"/>
      </w:pPr>
    </w:p>
    <w:p w14:paraId="004788D3">
      <w:pPr>
        <w:pStyle w:val="2"/>
        <w:spacing w:line="253" w:lineRule="auto"/>
      </w:pPr>
    </w:p>
    <w:p w14:paraId="5A399877">
      <w:pPr>
        <w:pStyle w:val="2"/>
        <w:spacing w:line="253" w:lineRule="auto"/>
      </w:pPr>
    </w:p>
    <w:p w14:paraId="5443324B">
      <w:pPr>
        <w:pStyle w:val="2"/>
        <w:spacing w:line="253" w:lineRule="auto"/>
      </w:pPr>
    </w:p>
    <w:p w14:paraId="07DFF54B">
      <w:pPr>
        <w:pStyle w:val="2"/>
        <w:spacing w:line="253" w:lineRule="auto"/>
      </w:pPr>
    </w:p>
    <w:p w14:paraId="4FF0E960">
      <w:pPr>
        <w:pStyle w:val="2"/>
        <w:spacing w:line="253" w:lineRule="auto"/>
      </w:pPr>
    </w:p>
    <w:p w14:paraId="6C516EB7">
      <w:pPr>
        <w:pStyle w:val="2"/>
        <w:spacing w:line="253" w:lineRule="auto"/>
      </w:pPr>
    </w:p>
    <w:p w14:paraId="1713B110">
      <w:pPr>
        <w:pStyle w:val="2"/>
        <w:spacing w:line="253" w:lineRule="auto"/>
      </w:pPr>
    </w:p>
    <w:p w14:paraId="34D636E5">
      <w:pPr>
        <w:pStyle w:val="2"/>
        <w:spacing w:line="253" w:lineRule="auto"/>
      </w:pPr>
    </w:p>
    <w:p w14:paraId="4746B28A">
      <w:pPr>
        <w:pStyle w:val="2"/>
        <w:spacing w:line="253" w:lineRule="auto"/>
      </w:pPr>
    </w:p>
    <w:p w14:paraId="4C65DD4E">
      <w:pPr>
        <w:pStyle w:val="2"/>
        <w:spacing w:line="253" w:lineRule="auto"/>
      </w:pPr>
    </w:p>
    <w:p w14:paraId="3255C75B">
      <w:pPr>
        <w:pStyle w:val="2"/>
        <w:spacing w:line="253" w:lineRule="auto"/>
      </w:pPr>
    </w:p>
    <w:p w14:paraId="7A00B198">
      <w:pPr>
        <w:pStyle w:val="2"/>
        <w:spacing w:line="253" w:lineRule="auto"/>
      </w:pPr>
    </w:p>
    <w:p w14:paraId="5F48D6F2">
      <w:pPr>
        <w:pStyle w:val="2"/>
        <w:spacing w:line="253" w:lineRule="auto"/>
      </w:pPr>
    </w:p>
    <w:p w14:paraId="72A90496">
      <w:pPr>
        <w:pStyle w:val="2"/>
        <w:spacing w:line="253" w:lineRule="auto"/>
      </w:pPr>
    </w:p>
    <w:p w14:paraId="4F7D0EF3">
      <w:pPr>
        <w:pStyle w:val="2"/>
        <w:spacing w:line="253" w:lineRule="auto"/>
      </w:pPr>
    </w:p>
    <w:p w14:paraId="75847B7F">
      <w:pPr>
        <w:spacing w:before="136" w:line="219" w:lineRule="auto"/>
        <w:ind w:left="2847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4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4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40"/>
          <w:sz w:val="36"/>
          <w:szCs w:val="36"/>
        </w:rPr>
        <w:t>年6月</w:t>
      </w:r>
    </w:p>
    <w:p w14:paraId="1096EE5C">
      <w:pPr>
        <w:spacing w:line="219" w:lineRule="auto"/>
        <w:rPr>
          <w:rFonts w:ascii="宋体" w:hAnsi="宋体" w:eastAsia="宋体" w:cs="宋体"/>
          <w:sz w:val="42"/>
          <w:szCs w:val="42"/>
        </w:rPr>
        <w:sectPr>
          <w:pgSz w:w="11390" w:h="14450"/>
          <w:pgMar w:top="1228" w:right="1708" w:bottom="0" w:left="1708" w:header="0" w:footer="0" w:gutter="0"/>
          <w:cols w:space="720" w:num="1"/>
        </w:sectPr>
      </w:pPr>
    </w:p>
    <w:p w14:paraId="2D9354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" w:right="323" w:firstLine="60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一、南京大学教师梁某学术不端问题。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南京大学教师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梁某违反教学纪律，敷衍教学；违反学术规范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，研究生在读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期间抄袭、重复发表多篇论文，使用抄袭的论文作为自己的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成果，在职称申报中弄虚作假。学校党委(行政)对梁某作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出党内严重警告、行政记过、取消研究生导师资格、调离教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学科研岗位、终止或退出有关人才项目的处分，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按程序撤销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其教师资格，同时追究学校有关院系、部门及相关人员责任。</w:t>
      </w:r>
    </w:p>
    <w:p w14:paraId="6C40C5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" w:firstLine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二、郑州科技学院辅导员叶某与学生发生不正当关系问题。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郑州科技学院辅导员叶某婚后和某学生保持2年不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正当性关系。学校党委(行政)决定对叶某作出开除党籍、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解除劳动合同的处理，按程序撤销其教师资格。河南省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委高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校工委、省教育厅决定取消郑州科技学院全年评优评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先资格，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并在教育系统点名通报。</w:t>
      </w:r>
    </w:p>
    <w:p w14:paraId="793536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" w:right="239" w:firstLine="6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三、湖南文理学院教师刘某某私自收取并侵占学生费用问题。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刘某某利用担任文史与法学学院学工办副主任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辅导员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班主任等的便利，通过支付宝和微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信转账方式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自收取并侵占该校学生学杂费和班费共计77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万余元。学校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将刘某某案件移送公安机关立案侦查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公安机关对刘某某执行刑事拘留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刘某某的行为违反了《新时代高校教师职业行为十项准则》第二、第九项规定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中国共产党纪律处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分条例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《教育部关于高校教师师德失范行为处理的指导意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见》,给予刘某某开除党籍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32"/>
          <w:szCs w:val="32"/>
        </w:rPr>
        <w:t>免职等处分，根据司法机关对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其涉嫌犯罪问题的处理结论，依法依规给予进一步处理。</w:t>
      </w:r>
    </w:p>
    <w:p w14:paraId="7FBF0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" w:right="239" w:firstLine="6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四、上海海事大学教师姜某某学术不端问题。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姜某某在发表的文章中抄袭他人成果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  <w:t>违反了《新时代高校教师职业行为十项准则》第七项规定。根据《中国共产党纪律处分条例》《教育部关于高校教师师德失范行为处理的指导意见》,给予姜某某党内严重警告、行政记过处分，停止两年内招收硕士研究生资格，取消两年内聘任高一级专业技术职务的资格。</w:t>
      </w:r>
    </w:p>
    <w:p w14:paraId="28C4C0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30" w:right="137" w:firstLine="61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五、扬州大学教师华某某性骚扰学生问题。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华某某以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辅导毕业设计为由，约学生单独外出，在私家车内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对学生有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性骚扰行为，违反了《新时代高校教师职业行为十项准则》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第六项规定。根据《中国共产党纪律处分条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例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教育部关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于高校教师师德失范行为处理的指导意见》,给予华某某留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党察看一年、降低岗位等级处分，调离教师岗位，取消副教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授专业技术职务资格、研究生指导教师资格，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撤销所获荣誉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称号、追回相关奖金，依法撤销教师资格。</w:t>
      </w:r>
    </w:p>
    <w:p w14:paraId="412CB8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30" w:right="107" w:firstLine="61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六、天津财经大学珠江学院教师李某某性骚扰学生问题。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2019年5月31日，李某某通过微信对该校1名女学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生进行言语骚扰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并在婚姻存续期间与另一名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女学生发生并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保持不正当性关系。李某某的行为违反了《新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时代高校教师职业行为十项准则》第六项规定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根据《中华人民共和国教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师法》《中国共产党纪律处分条例》《教育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部关于高校教师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师德失范行为处理的指导意见》,给予李某某开除党籍处分，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予以辞退并解除其劳动合同，依法撤销教师资格；天津财经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大学党委对李某某所在学院主要负责同志和分管负责同志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进行了约谈，并责成学院做出深刻检查。</w:t>
      </w:r>
    </w:p>
    <w:p w14:paraId="20CAC2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35" w:firstLine="63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七、郑州大学某外籍教师违反教学纪律等问题。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年9月至2019年10月间，该名外籍教师教学态度不端正、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教学方法不严谨、教学效果差，多次违反教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学纪律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与学生言谈粗鄙，言语有失教师身份，给学生造成不良影响。根据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学校外籍教师管理办法，解除与该名外籍教师劳动聘用关系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注销其外国人来华工作证，并办理居留许可注销手续，限期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离境。</w:t>
      </w:r>
    </w:p>
    <w:p w14:paraId="65544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85" w:firstLine="63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八、山东铝业职业学院教师刘某与学生发生不正当关系问题。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2016年以来，山东铝业职业学院教师刘某利用教师身份，与一女学生交往并发生不正当关系，造成了严重不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良社会影响。刘某的行为违反了《新时代高校教师职业行为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十项准则》第六项规定。根据《事业单位工作人员处分暂行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规定》等相关规定,对刘某予以解聘处理,并撤销教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师资格，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收缴教师资格证书，5年内不得重新取得教师资格，对事件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中可能存在的违法犯罪问题，由当地公安机关进一步调查处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理；责令山东铝业职业学院党委做出深刻检查，对山东铝业职业学院领导班子进行集体诫勉谈话和经济处罚；责令山东铝业职业学院党委副书记、纪委书记和涉事教师所在二级单位负责人做出深刻检查；对涉事教师所在二级单位负责人进</w:t>
      </w:r>
      <w:r>
        <w:rPr>
          <w:rFonts w:hint="eastAsia" w:ascii="仿宋_GB2312" w:hAnsi="仿宋_GB2312" w:eastAsia="仿宋_GB2312" w:cs="仿宋_GB2312"/>
          <w:sz w:val="32"/>
          <w:szCs w:val="32"/>
        </w:rPr>
        <w:t>行诫勉谈话，并扣罚绩效工资。</w:t>
      </w:r>
    </w:p>
    <w:p w14:paraId="7F8ED4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firstLine="63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九、福州大学实验师张某某性骚扰学生、受贿问题。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2019年6月，张某某与本校一女学生分手后，仍然不断骚扰</w:t>
      </w:r>
      <w:r>
        <w:rPr>
          <w:rFonts w:hint="eastAsia" w:ascii="仿宋_GB2312" w:hAnsi="仿宋_GB2312" w:eastAsia="仿宋_GB2312" w:cs="仿宋_GB2312"/>
          <w:sz w:val="32"/>
          <w:szCs w:val="32"/>
        </w:rPr>
        <w:t>该女学生，并通过微博、微信、今日校园APP等不同方式性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骚扰另外3名女学生。此外，张某某还利用职务之便，非法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收取仪器采购供应商财物。张某某的行为违反了《新时代高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校教师职业行为十项准则》第六项和第九项规定。根据《中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国共产党纪律处分条例》《事业单位工作人员处分暂行规定》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等相关规定，给予张某某开除党籍、开除公职处分，对其所在学院时任党委书记进行诫勉谈话，对其所在学院执行院长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进行批评教育，对其所在学院其他相关责任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人进行提醒谈话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或批评教育。</w:t>
      </w:r>
    </w:p>
    <w:p w14:paraId="6CB3A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十、福建商学院教师王某某多次性骚扰学生问题。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2019年，王某某屡次言语骚扰在校学生，并通过微信等方式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向多名学生发送性暗示词汇和图片，情节严重，影响恶劣。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王某某的行为违反了《新时代高校教师职业行为十项准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则》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第六项规定。根据《教育部关于高校教师师德失范行为处理的指导意见》等相关规定，给予王某某开除处分，并撤销教师资格，收缴教师资格证书，将其列入教师资格限制库；对该教师所在的二级学院党政负责人进行约谈和批评教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育。</w:t>
      </w:r>
    </w:p>
    <w:p w14:paraId="669687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106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十一、南宁师范大学师园学院教师陈某某性侵学生问题。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2020年8月，陈某某私自召集学生到其家中饮酒，一名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女学生醉酒后遭陈某某性侵。陈某某的行为违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反了《新时代高校教师职业行为十项准则》第二、六项规定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根据《中国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共产党纪律处分条例》《教育部关于高校教师师德失范行为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处理的指导意见》等相关规定，给予陈某某开除党籍、开除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公职处分，待司法机关对其犯罪行为作出判决后，其教师资格将依法丧失，注销并收缴其教师资格证书，终身不得重新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申请认定教师资格。</w:t>
      </w:r>
    </w:p>
    <w:p w14:paraId="4C3868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106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十二、三峡大学教师郎某某使用低俗不雅方式授课问题。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2020年9月，郎某某使用低俗不雅的图文在校讲授日语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课程，影响恶劣。郎某某的行为违反了《新时代高校教师职业行为十项准则》第三项规定。根据《教育部关于高校教师师德失范行为处理的指导意见》等相关规定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给予郎某某停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课、调离教学工作岗位处理，并对其进行通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报批评、取消年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度评优资格、扣罚绩效工资；对该教师所在的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二级学院进行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通报批评。</w:t>
      </w:r>
    </w:p>
    <w:p w14:paraId="61B8C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106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十三、南京邮电大学教师张某某要求学生从事与教学、科研、社会服务无关的事宜问题。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2019年，张某某多次要求研究生为其担任法定代表人的公司从事运送货物、分装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溶剂、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担任客服、处理财务等工作，且在日常指导学生过程中方式方法不当、简单粗暴，有辱骂侮辱学生的言行。张某某的行为严重违反了《新时代高校教师职业行为十项准则》第五项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规定。根据《教师资格条例》《教育部关于高校教师师德失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范行为处理的指导意见》等相关规定，给予张某某取消研究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生导师资格、撤销专业技术职务、解除人事聘用合同的处理；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撤销其教师资格，收缴教师资格证书，将其列入教师资格限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制库，5年内不得重新取得教师资格。</w:t>
      </w:r>
    </w:p>
    <w:p w14:paraId="6C0373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4" w:leftChars="0" w:firstLine="650" w:firstLineChars="20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十四、河南大学文学院教师侯某某性骚扰女学生问题</w:t>
      </w: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2020年8月30日，侯某某借约学生到其办公室讨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论问题为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由，对该生实施了骚扰行为。侯某某的行为违反了《新时代高校教师职业行为十项准则》第六项规定。根据《教育部关于高校教师师德失范行为处理的指导意见》等相关规定，给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予侯某某调离教师岗位、撤销文学院博士后管理工作办公室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主任职务、取消硕士研究生导师资格的处理；撤销其教师资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格，收缴教师资格证书，将其列入教师资格限制库，5年内不得重新取得教师资格。文学院党政负责人向学校党委作出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深刻检讨。</w:t>
      </w:r>
    </w:p>
    <w:p w14:paraId="31EDCB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firstLine="63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十五、太原师范学院教育学院教师王某、武某不正当关系问题。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未婚教师武某长期与已婚同事王某存在不正当交往。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两人的行为均违反了《新时代高校教师职业行为十项准则》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第二项规定。根据《中国共产党纪律处分条例》《事业单位工作人员处分暂行规定》《教育部关于高校教师师德失范行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为处理的指导意见》等相关规定，给予王某党内警告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处分，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给予武某行政记过处分，停止两人教学岗位工作，并取消两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年内在评奖评优、职务晋升、职称评定、岗位聘用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、工资晋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级、干部选任、申报人才计划、申报科研项目等方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面的资格。</w:t>
      </w:r>
    </w:p>
    <w:p w14:paraId="2B3AB7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139" w:firstLine="64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十六、重庆师范大学教师唐某发表错误言论问题。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年2月，唐某在课程教学中发表损害国家声誉的言论。唐某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的行为违反了《新时代高校教师职业行为十项准则》第一项、第三项规定。根据《事业单位工作人员处分暂行规定》《教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育部关于高校教师师德失范行为处理的指导意见》等相关规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定，给予唐某撤销教师资格，调离教师岗位，降低岗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位等级的处理。学校对其所在学院党政负责人进行约谈并责令作出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深刻检查。</w:t>
      </w:r>
    </w:p>
    <w:p w14:paraId="2FB892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4" w:leftChars="0" w:firstLine="617" w:firstLineChars="19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十七、吉林农业科技学院教师王某某性骚扰学生、学术不端等问题。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2018年10月，王某某违规参加由学生支付费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用的宴请和娱乐活动期间存在性骚扰学生行为，且存在论文抄袭造假情况。王某某的行为违反了《新时代高校教师职业行为十项准则》第六项、第七项、第九项规定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根据《事业单位工作人员处分暂行规定》《教育部关于高校教师师德失</w:t>
      </w:r>
      <w:r>
        <w:rPr>
          <w:rFonts w:hint="eastAsia" w:ascii="仿宋_GB2312" w:hAnsi="仿宋_GB2312" w:eastAsia="仿宋_GB2312" w:cs="仿宋_GB2312"/>
          <w:sz w:val="32"/>
          <w:szCs w:val="32"/>
        </w:rPr>
        <w:t>范行为处理的指导意见》等相关规定，给予王某某开除处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撤销其教师资格，收缴教师资格证书，将其列入教师资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格限制库。学校党委对其所在学院党总支书记和院长给予党内警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告处分。</w:t>
      </w:r>
    </w:p>
    <w:p w14:paraId="4768F1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4" w:leftChars="0" w:firstLine="617" w:firstLineChars="19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十八、成都体育学院教师邓某某与他人发生不正当关系问题。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2015年4月至2018年9月，邓某某与他人长期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持婚外不正当关系。邓某某的行为违反了《新时代高校教师职业行为十项准则》第二项规定。根据《中国共产党纪律处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分条例》《事业单位工作人员处分暂行规定》《教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育部关于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高校教师师德失范行为处理的指导意见》等相关规定，给予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邓某某开除党籍、降低岗位等级的处分，并调离教师岗位；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撤销其教师资格，收缴教师资格证书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将其列入教师资格限制库；取消其有关人才计划入选资格和研究生导师资格。责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令其所在学院党政负责人作出深刻检查，取消学院党总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支书</w:t>
      </w:r>
      <w:r>
        <w:rPr>
          <w:rFonts w:hint="eastAsia" w:ascii="仿宋_GB2312" w:hAnsi="仿宋_GB2312" w:eastAsia="仿宋_GB2312" w:cs="仿宋_GB2312"/>
          <w:sz w:val="32"/>
          <w:szCs w:val="32"/>
        </w:rPr>
        <w:t>记当年年度考核优秀等次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7A8C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4" w:leftChars="0"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十九、北京第二外国语学院教师芈某学术不端问题</w:t>
      </w: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2021年1月，芈某出版的专著抄袭国外作者作品。芈某的行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为违反了《新时代高校教师职业行为十项准则》第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七项规定。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根据《中国共产党纪律处分条例》《事业单位工作人员处分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暂行规定》《教育部关于高校教师师德失范行为处理的指导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意见》等相关规定，给予芈某党内严重警告处分、行政记过处分，调离教学岗位，取消研究生导师资格及三年内评奖评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优、职务晋升、职称评定、岗位晋升、工资晋级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、干部选任、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申报人才计划、申报科研项目等方面的资格。其所在学院党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政主要负责人分别向学校作出书面检讨，并在学院内部开展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批评教育。</w:t>
      </w:r>
    </w:p>
    <w:p w14:paraId="0AA11E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20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二十、衢州职业技术学院教师王某某学术不端问题</w:t>
      </w: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2020年5月，王某某发表文章因涉及作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者身份、虚假同行评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议、文章抄袭等行为被杂志社撤稿。王某某的行为违反了《新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时代高校教师职业行为十项准则》第七项规定，根据《事业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单位工作人员处分暂行规定》《教育部关于高校教师师德失</w:t>
      </w:r>
      <w:r>
        <w:rPr>
          <w:rFonts w:hint="eastAsia" w:ascii="仿宋_GB2312" w:hAnsi="仿宋_GB2312" w:eastAsia="仿宋_GB2312" w:cs="仿宋_GB2312"/>
          <w:sz w:val="32"/>
          <w:szCs w:val="32"/>
        </w:rPr>
        <w:t>范行为处理的指导意见》等相关规定，给予王某某警告处分，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撤销当年取得的副教授专业技术职务，降低岗位等级，取消三年内科研项目申报等方面资格，追回因职务、等级晋升已享受的相应工资待遇；撤销涉及学术不端行为的论文学术奖</w:t>
      </w:r>
      <w:r>
        <w:rPr>
          <w:rFonts w:hint="eastAsia" w:ascii="仿宋_GB2312" w:hAnsi="仿宋_GB2312" w:eastAsia="仿宋_GB2312" w:cs="仿宋_GB2312"/>
          <w:sz w:val="32"/>
          <w:szCs w:val="32"/>
        </w:rPr>
        <w:t>励，追回相应科研奖励经费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8747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178" w:firstLine="65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二十一、中南大学教师陈某性骚扰女学生等问题</w:t>
      </w: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2013—2017年间，陈某先后出现性骚扰女学生、向学生索要并收受礼品、在课堂讲授与教学无关的内容等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陈某的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行为违反了《新时代高校教师职业行为十项准则》第四项、第六项、第九项规定。根据《中国共产党纪律处分条例》《事业单位工作人员处分暂行规定》《教育部关于高校教师师德失范行为处理的指导意见》等相关规定，给予陈某留党察看、降低岗位等级处分，并调离教学岗位。其所在学院党政主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负责人向学校党委作出检讨。</w:t>
      </w:r>
    </w:p>
    <w:p w14:paraId="387DE0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jc w:val="both"/>
        <w:textAlignment w:val="baseline"/>
        <w:outlineLvl w:val="0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</w:rPr>
        <w:t>二十二、西北农林科技大学教师谢某某学术不端问题</w:t>
      </w: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谢某某通过网络联系中介公司对其拟投稿论文进行润色和论文代投。2020年2月，因内容与别的期刊论文内容重复、虚构通讯作者等原因，该论文被编辑部撤稿。谢某某的行为违反了《新时代高校教师职业行为十项准则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第七项规定。根据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事业单位工作人员处分暂行规定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教育部关于高校教师师德失范行为处理的指导意见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等相关规定，给予谢某某降低岗位(职称)等级处分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取消研究生导师资格，取消其在评奖评优、职务晋升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职称评定、岗位聘用、工资晋级、干部选任、申报人才计划、申报科研项目等方面的资格，追回其利用被撤稿论文所获得的科研奖励。其所在学院党政主要负责人向学校党委作出检讨。</w:t>
      </w:r>
    </w:p>
    <w:p w14:paraId="12B568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4" w:leftChars="0" w:firstLine="647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二十三、中国矿业大学(北京)教师谢某与学生发生不正当关系问题。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2021年3月，谢某在婚姻关系存续期间与某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在校女学生发生不正当关系。谢某的行为违反了《新时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代高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校教师职业行为十项准则》第六项规定。根据《事业单位工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作人员处分暂行规定》《教育部关于高校教师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师德失范行为处理的指导意见》等相关规定，给予谢某降低岗位(职称)等级处分，撤销其教师资格，收缴教师资格证书，将其列入教师资格限制库。其所在学院党政主要负责人向学校党委作出检讨，并取消所在学院党政主要负责人当年考核评优资格。</w:t>
      </w:r>
    </w:p>
    <w:p w14:paraId="006180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9" w:leftChars="0" w:firstLine="640" w:firstLineChars="19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二十四、九江学院教师朱某某在网上发表不当言论问题。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2021年4月，朱某某在微信群发表不当言论，散布不良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信息。朱某某的行为违反了《新时代高校教师职业行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为十项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准则》第一项规定。根据《事业单位工作人员处分暂行规定》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《教育部关于高校教师师德失范行为处理的指导意见》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等相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关规定，给予朱某某行政警告处分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并调离教学岗位。其所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在学院党政主要负责人向学校党委作出检讨。</w:t>
      </w:r>
    </w:p>
    <w:p w14:paraId="4EAA77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0" w:leftChars="0" w:firstLine="647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二十五、内蒙古财经大学教师乌某性骚扰学生问题。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2018年9月，乌某对本校女学生进行性骚扰，2021年9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乌某被该学生举报并查实。乌某的行为违反了《新时代高校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教师职业行为十项准则》第六项规定。根据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《中国共产党纪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律处分条例》《事业单位工作人员处分暂行规定》《教育部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关于高校教师师德失范行为处理的指导意见》等相关规定，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给予乌某开除党籍处分，岗位等级由三级教授降为九级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科员</w:t>
      </w:r>
      <w:r>
        <w:rPr>
          <w:rFonts w:hint="eastAsia" w:ascii="仿宋_GB2312" w:hAnsi="仿宋_GB2312" w:eastAsia="仿宋_GB2312" w:cs="仿宋_GB2312"/>
          <w:color w:val="EC6E00"/>
          <w:spacing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撤销其所获荣誉、称号，撤销其教师资格，列入教师资格限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制库。对其所在学院党政主要负责人给予诫勉谈话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处理，其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所在学院党政主要负责人向学校作出检讨。</w:t>
      </w:r>
    </w:p>
    <w:p w14:paraId="2A793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4" w:leftChars="0" w:firstLine="647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二十六、安徽农业大学教师高某性骚扰女学生、违反工作和廉洁纪律问题。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2020年12月至2021年7月，高某多次对本校女学生进行性骚扰，此外，高某还存在违反工作和廉洁纪律的行为。高某的行为违反了《新时代高校教师职业行为十项准则》第六项规定。根据《中国共产党纪律处分条例》《事业单位工作人员处分暂行规定》《教育部关于高校教师师德失范行为处理的指导意见》等相关规定，给予高某撤销党内职务和行政职务、降低岗位等级处分，撤销其教师资格，列入教师资格限制库。责令其所在学院党委和党委主要负责人作出书面检查。</w:t>
      </w:r>
    </w:p>
    <w:p w14:paraId="13AA2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4" w:leftChars="0" w:firstLine="621" w:firstLineChars="192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二十七、江西省豫章师范学院教师尹某某学术不端问题。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2020年12月，尹某某在某期刊上发表的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论文涉嫌抄袭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他人论文中的实验内容和实验结果，于2021年8月在该期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刊发表致歉及撤稿声明。尹某某的行为违反了《新时代高校教师职业行为十项准则》第七项规定。根据《事业单位工作人员处分暂行规定》《教育部关于高校教师师德失范行为处理的指导意见》等相关规定，给予尹某某警告处分，取消其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在评奖评优、职务晋升、职称评定、岗位聘用、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干部选任、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申报人才计划和科研项目等方面资格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。</w:t>
      </w:r>
    </w:p>
    <w:p w14:paraId="4F83D8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4" w:leftChars="0" w:firstLine="640" w:firstLineChars="198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二十八、南开大学教师李某某违规使用经费、与学生发生不正当关系问题。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2008年至2013年期间，李某某违规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支出9项差旅费，学校对李某某进行批评教育并责令退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还报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销经费。2020年至2021年期间，李某某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存在与学生不正当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关系。李某某的行为违反了《新时代高校教师职业行为十项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准则》第六项规定。根据《事业单位工作人员处分暂行规定》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《教育部关于高校教师师德失范行为处理的指导意见》等相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关规定，给予李某某降低岗位等级处分，作出解聘处理，撤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销其教师资格，列入教师资格限制库。对其所在单位党政主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要负责人进行约谈和诫勉谈话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责令作出书面检查。</w:t>
      </w:r>
    </w:p>
    <w:p w14:paraId="4CED9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4" w:leftChars="0" w:firstLine="624" w:firstLineChars="193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二十九、山东省青岛求实职业技术学院教师李某某体罚学生问题。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2021年11月，李某某(辅导员)在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对3名学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生进行批评教育过程对其进行体罚其中2名学生为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轻微伤，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李某某被公安机关行政拘留并处罚款500元。李某某的行为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违反了《新时代高校教师职业行为十项准则》第五项规定。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根据《事业单位工作人员处分暂行规定》《教育部关于高校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教师师德失范行为处理的指导意见》等相关规定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给予李某某开除处分。给予其所在二级学院院长警告处分，给予学院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有关负责人诫勉谈话处理。</w:t>
      </w:r>
    </w:p>
    <w:p w14:paraId="3B8657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141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三十、中山大学教师杨某某性侵女学生未遂问题。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年7月，杨某某酒后对女学生图谋不轨，因涉嫌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强奸罪被刑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事拘留，后判处有期徒刑一年六个月。杨某某的行为违反了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《新时代高校教师职业行为十项准则》第六项规定。根据《事业单位工作人员处分暂行规定》《教育部关于高校教师师德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失范行为处理的指导意见》等相关规定，给予杨某某开除处分，丧失其教师资格，列入教师资格限制库，终身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不得重新申请认定教师资格。其所在部门党政负责人向学校作出书面</w:t>
      </w:r>
      <w:r>
        <w:rPr>
          <w:rFonts w:hint="eastAsia" w:ascii="仿宋_GB2312" w:hAnsi="仿宋_GB2312" w:eastAsia="仿宋_GB2312" w:cs="仿宋_GB2312"/>
          <w:sz w:val="32"/>
          <w:szCs w:val="32"/>
        </w:rPr>
        <w:t>检讨。</w:t>
      </w:r>
    </w:p>
    <w:p w14:paraId="30394D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firstLine="63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三十一、辽宁大学教师何某性骚扰女学生问题。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年7月，何某通过微信多次对学生进行性骚扰被实名举报</w:t>
      </w:r>
      <w:r>
        <w:rPr>
          <w:rFonts w:hint="eastAsia" w:ascii="仿宋_GB2312" w:hAnsi="仿宋_GB2312" w:eastAsia="仿宋_GB2312" w:cs="仿宋_GB2312"/>
          <w:color w:val="DC6E00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经查属实。何某的行为违反了《新时代高校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教师职业行为十项准则》第六项规定。根据《事业单位工作人员处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分暂行规定》《教育部关于高校教师师德失范行为处理的指导意见》等相关规定，给予何某免职处理，调离工作岗位，移交学校纪委立案处理，撤销其教师资格，列入教师资格限制库，撤销其在辽宁大学期间所获各类荣誉、称号。给予其所在学院党总支书记、院长、副书记诫勉谈话，责令院党总支向校党委作书面检讨。</w:t>
      </w:r>
    </w:p>
    <w:p w14:paraId="38AC24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left="14" w:leftChars="0" w:firstLine="624" w:firstLineChars="193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三十二、华中科技大学教师张某某性骚扰学生问题。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自2019年9月起，张某某通过发送暧昧言语、不雅图片和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视频，以及肢体接触等方式对女学生进行性骚扰。张某某的行为违反了《新时代高校教师职业行为十项准则》第六项规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定。根据《事业单位工作人员处分暂行规定》《教育部关于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高校教师师德失范行为处理的指导意见》等相关规定，给予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张某某记过处分，取消其研究生导师资格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撤销其教师资格，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调离教师岗位。对所在学院党委书记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院长进行问责通报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</w:p>
    <w:p w14:paraId="35CE9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firstLine="62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1"/>
          <w:sz w:val="32"/>
          <w:szCs w:val="32"/>
          <w:lang w:val="en-US" w:eastAsia="zh-CN"/>
        </w:rPr>
        <w:t>三十三、长安大学教师许某学术不端问题。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2022年8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经认定，许某在某期刊上发表的论文存在研究内容剽窃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过程中擅自标注他人国家自然科学基金面上项目的行为。许某的行为违反了《新时代高校教师职业行为十项准则》第七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项规定。根据《中国共产党纪律处分条例》《事业单位工作人员处分暂行规定》《教育部关于高校教师师德失范行为处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理的指导意见》等相关规定，给予许某党内严重警告处分，记过处分，撤销其教授任职资格，取消其研究生导师资格，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取消其三年内在评奖评优、职务晋升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职称评定、申报人才计划、申报科研项目等方面资格。对所在学院党政主要负责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人进行诫勉谈话，责成作出检讨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5" w:type="default"/>
      <w:pgSz w:w="11300" w:h="15900"/>
      <w:pgMar w:top="1351" w:right="1519" w:bottom="925" w:left="1679" w:header="0" w:footer="7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CBE2BC-B407-4E3F-BF7B-78F5B4F37D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7786586-936C-4668-9A74-20B73104F7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1A9305-13DD-4F85-AD35-37DDE4361A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AE4241-0AD1-4FA1-B656-695C3DBF925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B999F0E-37C5-47EF-896B-82886C15B1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615CB">
    <w:pPr>
      <w:spacing w:line="171" w:lineRule="auto"/>
      <w:ind w:left="388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g1NDM5YmI2YmY4MmVhMTllOWUwMTc2OTg5M2ZlMTcifQ=="/>
  </w:docVars>
  <w:rsids>
    <w:rsidRoot w:val="00000000"/>
    <w:rsid w:val="066F4CB2"/>
    <w:rsid w:val="49E72E78"/>
    <w:rsid w:val="6A4E71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212</Words>
  <Characters>215</Characters>
  <TotalTime>16</TotalTime>
  <ScaleCrop>false</ScaleCrop>
  <LinksUpToDate>false</LinksUpToDate>
  <CharactersWithSpaces>215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2024-05-08T07:48:00Z</dcterms:created>
  <dc:creator>Administrator</dc:creator>
  <cp:lastModifiedBy>tfyzxm</cp:lastModifiedBy>
  <dcterms:modified xsi:type="dcterms:W3CDTF">2025-06-11T09:54:17Z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2024-05-08T07:48:19Z</vt:filetime>
  </property>
  <property fmtid="{D5CDD505-2E9C-101B-9397-08002B2CF9AE}" pid="4" name="UsrData">
    <vt:lpwstr>663abdbc119517001f599a55wl</vt:lpwstr>
  </property>
  <property fmtid="{D5CDD505-2E9C-101B-9397-08002B2CF9AE}" pid="5" name="KSOProductBuildVer">
    <vt:lpwstr>2052-12.1.0.21171</vt:lpwstr>
  </property>
  <property fmtid="{D5CDD505-2E9C-101B-9397-08002B2CF9AE}" pid="6" name="ICV">
    <vt:lpwstr>E2B3478D52EC4EFE92F55B16E518C5DB_12</vt:lpwstr>
  </property>
  <property fmtid="{D5CDD505-2E9C-101B-9397-08002B2CF9AE}" pid="7" name="KSOTemplateDocerSaveRecord">
    <vt:lpwstr>eyJoZGlkIjoiYjg1NDM5YmI2YmY4MmVhMTllOWUwMTc2OTg5M2ZlMTciLCJ1c2VySWQiOiIxMDM1NzU3MCJ9</vt:lpwstr>
  </property>
</Properties>
</file>